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E007879" w:rsidR="00C8708A" w:rsidRPr="00F2123A" w:rsidRDefault="00AE08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16-17/noviembre/2024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C30CB08" w:rsidR="00C8708A" w:rsidRPr="00F2123A" w:rsidRDefault="00AE08D4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3 series libres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5A0C0C6" w:rsidR="00C8708A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Angostura/Asociación Colchagua  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D767D4C" w:rsidR="00024979" w:rsidRPr="00F2123A" w:rsidRDefault="00AE08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Diego Contreras Marín 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9AEEF50" w:rsidR="00024979" w:rsidRPr="00F2123A" w:rsidRDefault="00AE08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+56982029975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42C4F65" w:rsidR="00024979" w:rsidRPr="00F2123A" w:rsidRDefault="00AE08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250 km 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7E2B7FA" w:rsidR="007F0ADE" w:rsidRPr="00F2123A" w:rsidRDefault="00AE08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Eduardo Arellano 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0437F88" w:rsidR="007F0ADE" w:rsidRPr="00F2123A" w:rsidRDefault="00B4633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35685-9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14C9012" w:rsidR="00DE456F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Felipe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Ramirez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2C71CEC" w:rsidR="00DE456F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+56994420407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71CEFE5" w:rsidR="00EB00E4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Diego Pacheco 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CB8BA78" w:rsidR="00EB00E4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+56997423016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4E34616" w:rsidR="00EB00E4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Gonzalo Silva 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5B18F365" w:rsidR="00EB00E4" w:rsidRPr="00F2123A" w:rsidRDefault="00AE08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+56985275318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FAB0265" w:rsidR="00C8708A" w:rsidRPr="00F2123A" w:rsidRDefault="00AE08D4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350 personas 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AE74C55" w:rsidR="003A5D4C" w:rsidRPr="00F2123A" w:rsidRDefault="00AE08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Hostal 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ED30670" w:rsidR="00F877A2" w:rsidRDefault="00AE08D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00AAF120" w:rsidR="00F877A2" w:rsidRDefault="00AE08D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38F1049C" w:rsidR="00F877A2" w:rsidRDefault="00AE08D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7B0FC477" w:rsidR="00C8708A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567" w:type="dxa"/>
            <w:vAlign w:val="center"/>
          </w:tcPr>
          <w:p w14:paraId="61EFAD38" w14:textId="03EB1AF2" w:rsidR="00C8708A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1568" w:type="dxa"/>
            <w:vAlign w:val="center"/>
          </w:tcPr>
          <w:p w14:paraId="42D52618" w14:textId="642E2C0B" w:rsidR="00C8708A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291BB183" w:rsidR="00C8708A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110EC405" w14:textId="3FCE65FE" w:rsidR="00C8708A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6C2B9677" w:rsidR="00C8708A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7" w:type="dxa"/>
            <w:vAlign w:val="center"/>
          </w:tcPr>
          <w:p w14:paraId="79078F7F" w14:textId="6CA17E98" w:rsidR="00C8708A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6F0F49B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7" w:type="dxa"/>
            <w:vAlign w:val="center"/>
          </w:tcPr>
          <w:p w14:paraId="1F9D972E" w14:textId="4995A6BA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45</w:t>
            </w:r>
          </w:p>
        </w:tc>
        <w:tc>
          <w:tcPr>
            <w:tcW w:w="1568" w:type="dxa"/>
            <w:vAlign w:val="center"/>
          </w:tcPr>
          <w:p w14:paraId="7BBD6FD0" w14:textId="4D397266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776FEE" w14:textId="3CF12542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25C40BB8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04E49D07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567" w:type="dxa"/>
            <w:vAlign w:val="center"/>
          </w:tcPr>
          <w:p w14:paraId="1A80CEA5" w14:textId="0CD67932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1568" w:type="dxa"/>
            <w:vAlign w:val="center"/>
          </w:tcPr>
          <w:p w14:paraId="5A845A0B" w14:textId="5636A883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27F4A7D" w14:textId="2EAD1BA3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085965DF" w14:textId="57742EF3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5168CA4B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7EE4BF4F" w14:textId="1053CA85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7C385B8F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31E2D3E7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D920958" w14:textId="3D259997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126CE71F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404AEC9D" w14:textId="66093BB0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564142F" w14:textId="76EB45AF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3B671E0D" w14:textId="1F872967" w:rsidR="00FB54AE" w:rsidRPr="00F2123A" w:rsidRDefault="00AE08D4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AE08D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2CFCC40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994" w:type="dxa"/>
            <w:vAlign w:val="center"/>
          </w:tcPr>
          <w:p w14:paraId="1EBF1C96" w14:textId="595B04E9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60</w:t>
            </w:r>
          </w:p>
        </w:tc>
        <w:tc>
          <w:tcPr>
            <w:tcW w:w="2835" w:type="dxa"/>
            <w:vAlign w:val="center"/>
          </w:tcPr>
          <w:p w14:paraId="24B85865" w14:textId="20D40050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78DB5C3C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994" w:type="dxa"/>
            <w:vAlign w:val="center"/>
          </w:tcPr>
          <w:p w14:paraId="6C45E290" w14:textId="69E7741D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57</w:t>
            </w:r>
          </w:p>
        </w:tc>
        <w:tc>
          <w:tcPr>
            <w:tcW w:w="2835" w:type="dxa"/>
            <w:vAlign w:val="center"/>
          </w:tcPr>
          <w:p w14:paraId="50118E38" w14:textId="23326AB2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126E515A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994" w:type="dxa"/>
            <w:vAlign w:val="center"/>
          </w:tcPr>
          <w:p w14:paraId="3770D088" w14:textId="0F64D076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  <w:vAlign w:val="center"/>
          </w:tcPr>
          <w:p w14:paraId="7DFCD090" w14:textId="299DFB1C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66DA1860" w14:textId="49A3D5B2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654AFEB6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5,5%</w:t>
            </w:r>
          </w:p>
        </w:tc>
      </w:tr>
      <w:tr w:rsidR="00AE08D4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2D33B54D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612140E3" w14:textId="122CE6A7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53</w:t>
            </w:r>
          </w:p>
        </w:tc>
        <w:tc>
          <w:tcPr>
            <w:tcW w:w="2835" w:type="dxa"/>
            <w:vAlign w:val="center"/>
          </w:tcPr>
          <w:p w14:paraId="53C333BC" w14:textId="60B49AB2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E08D4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AE08D4" w:rsidRPr="00797722" w:rsidRDefault="00AE08D4" w:rsidP="00AE08D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3B73ACCD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225</w:t>
            </w:r>
          </w:p>
        </w:tc>
        <w:tc>
          <w:tcPr>
            <w:tcW w:w="2835" w:type="dxa"/>
            <w:vAlign w:val="center"/>
          </w:tcPr>
          <w:p w14:paraId="188DBD84" w14:textId="5FB917AD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10AC416E" w14:textId="600274AF" w:rsidR="00AE08D4" w:rsidRPr="00F2123A" w:rsidRDefault="00AE08D4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2938415E" w:rsidR="00AE08D4" w:rsidRPr="00F2123A" w:rsidRDefault="00C94D65" w:rsidP="00AE08D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1,5%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C94D65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02B8D7C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3C4ED6A5" w14:textId="51298CA3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78D5DFF" w14:textId="47100722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1984" w:type="dxa"/>
            <w:vAlign w:val="center"/>
          </w:tcPr>
          <w:p w14:paraId="455BC23F" w14:textId="022E2576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6C37D71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462EF2F0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547F60C2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2525" w:type="dxa"/>
            <w:vAlign w:val="center"/>
          </w:tcPr>
          <w:p w14:paraId="147747FF" w14:textId="35AFD981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3F11C53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21DF8845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38DCB6B5" w14:textId="420519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065A1DBE" w14:textId="5BCEA0CF" w:rsidR="00C94D65" w:rsidRPr="00C94D6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1984" w:type="dxa"/>
            <w:vAlign w:val="center"/>
          </w:tcPr>
          <w:p w14:paraId="4A33A949" w14:textId="20FC0050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3AF2364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6204CDFC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1058E758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2525" w:type="dxa"/>
            <w:vAlign w:val="center"/>
          </w:tcPr>
          <w:p w14:paraId="4C6B42A0" w14:textId="3DAFD184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49E7D27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77B77B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2A84507E" w14:textId="58AEB24F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110B523" w14:textId="0A7B3F6C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1984" w:type="dxa"/>
            <w:vAlign w:val="center"/>
          </w:tcPr>
          <w:p w14:paraId="6901BE81" w14:textId="353CC975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02F63CF3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6D5F37F4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4790E18C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2525" w:type="dxa"/>
            <w:vAlign w:val="center"/>
          </w:tcPr>
          <w:p w14:paraId="4798C48A" w14:textId="1C2996A5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4AB8ABC9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94D65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6AC75A1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7FF4DFE4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0C53CEC4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1984" w:type="dxa"/>
            <w:vAlign w:val="center"/>
          </w:tcPr>
          <w:p w14:paraId="4B757212" w14:textId="062FE097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73A5F254" w14:textId="77777777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FB11E31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020D395C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2525" w:type="dxa"/>
            <w:vAlign w:val="center"/>
          </w:tcPr>
          <w:p w14:paraId="7FA60CF6" w14:textId="505E2143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204C2BDC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94D65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C94D65" w:rsidRPr="00E56279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C94D65" w:rsidRPr="00E56279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C94D65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C94D65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C94D65" w:rsidRPr="00F2123A" w14:paraId="5B493C74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612B2BD7" w14:textId="0978B840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503DC61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05BE9A92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23A1061C" w14:textId="774112B0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73741D1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115AF763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7C3C8C35" w14:textId="1676E6EC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39DBBDCC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C94D65" w:rsidRPr="005867B5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94D65" w:rsidRPr="00F2123A" w14:paraId="21F51E62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69D1432A" w14:textId="6A859E4F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C0A96EC" w14:textId="06A963DF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5D4CAE74" w14:textId="5225058B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1533" w:type="dxa"/>
            <w:vAlign w:val="center"/>
          </w:tcPr>
          <w:p w14:paraId="61CD865C" w14:textId="71528AF2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15" w:type="dxa"/>
          </w:tcPr>
          <w:p w14:paraId="24A858AE" w14:textId="77777777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2B692287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71AF2DFB" w14:textId="2A2A066D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2567" w:type="dxa"/>
            <w:vAlign w:val="center"/>
          </w:tcPr>
          <w:p w14:paraId="6883E500" w14:textId="2945423D" w:rsidR="00C94D65" w:rsidRPr="00B41E87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44" w:type="dxa"/>
          </w:tcPr>
          <w:p w14:paraId="26F523B8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C94D65" w:rsidRPr="0077465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94D65" w:rsidRPr="00F2123A" w14:paraId="2AFDA900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539B6D1E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C94D65" w:rsidRPr="00743974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C94D65" w:rsidRPr="00E56279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C94D65" w:rsidRPr="00E56279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2961F907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7DBA8E69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57A518D7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77E75FCB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4D65" w:rsidRPr="00F2123A" w14:paraId="47E7E7A8" w14:textId="77777777" w:rsidTr="00C94D65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C94D65" w:rsidRPr="00F2123A" w:rsidRDefault="00C94D65" w:rsidP="00C94D6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C94D65" w:rsidRPr="00F2123A" w:rsidRDefault="00C94D65" w:rsidP="00C94D6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23E4DF1F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  <w:r w:rsidR="00C94D65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: SI 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26CC18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C94D65">
        <w:rPr>
          <w:rFonts w:asciiTheme="minorHAnsi" w:hAnsiTheme="minorHAnsi"/>
          <w:bCs/>
          <w:iCs/>
          <w:lang w:val="es-ES_tradnl"/>
        </w:rPr>
        <w:t xml:space="preserve">Menores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58B369A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C94D65">
        <w:rPr>
          <w:rFonts w:asciiTheme="minorHAnsi" w:hAnsiTheme="minorHAnsi"/>
          <w:bCs/>
          <w:iCs/>
          <w:lang w:val="es-ES_tradnl"/>
        </w:rPr>
        <w:t xml:space="preserve"> 1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841C83F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C94D65">
        <w:rPr>
          <w:rFonts w:asciiTheme="minorHAnsi" w:hAnsiTheme="minorHAnsi"/>
          <w:bCs/>
          <w:iCs/>
          <w:lang w:val="es-ES_tradnl"/>
        </w:rPr>
        <w:t xml:space="preserve">morfología 3, andares 8, </w:t>
      </w:r>
      <w:r w:rsidR="00B46332">
        <w:rPr>
          <w:rFonts w:asciiTheme="minorHAnsi" w:hAnsiTheme="minorHAnsi"/>
          <w:bCs/>
          <w:iCs/>
          <w:lang w:val="es-ES_tradnl"/>
        </w:rPr>
        <w:t xml:space="preserve">entradas de patas y parar </w:t>
      </w:r>
      <w:proofErr w:type="gramStart"/>
      <w:r w:rsidR="00B46332">
        <w:rPr>
          <w:rFonts w:asciiTheme="minorHAnsi" w:hAnsiTheme="minorHAnsi"/>
          <w:bCs/>
          <w:iCs/>
          <w:lang w:val="es-ES_tradnl"/>
        </w:rPr>
        <w:t>7,troya</w:t>
      </w:r>
      <w:proofErr w:type="gramEnd"/>
      <w:r w:rsidR="00B46332">
        <w:rPr>
          <w:rFonts w:asciiTheme="minorHAnsi" w:hAnsiTheme="minorHAnsi"/>
          <w:bCs/>
          <w:iCs/>
          <w:lang w:val="es-ES_tradnl"/>
        </w:rPr>
        <w:t xml:space="preserve"> 6, vuelta sobre parado 6, retroceder 5.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3D7975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46332">
        <w:rPr>
          <w:rFonts w:asciiTheme="minorHAnsi" w:hAnsiTheme="minorHAnsi"/>
          <w:lang w:val="es-ES_tradnl"/>
        </w:rPr>
        <w:t>buen estado de la caseta.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0EFAE0D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46332">
        <w:rPr>
          <w:rFonts w:asciiTheme="minorHAnsi" w:hAnsiTheme="minorHAnsi"/>
          <w:lang w:val="es-ES_tradnl"/>
        </w:rPr>
        <w:t xml:space="preserve">buen estado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CEE1046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  <w:r w:rsidR="00B46332">
        <w:rPr>
          <w:rFonts w:asciiTheme="minorHAnsi" w:hAnsiTheme="minorHAnsi"/>
          <w:lang w:val="es-ES_tradnl"/>
        </w:rPr>
        <w:t xml:space="preserve">la caseta del jurado no es cómoda para la jura, esta como corrida la cual no tiene una visión muy clara de </w:t>
      </w:r>
      <w:proofErr w:type="gramStart"/>
      <w:r w:rsidR="00B46332">
        <w:rPr>
          <w:rFonts w:asciiTheme="minorHAnsi" w:hAnsiTheme="minorHAnsi"/>
          <w:lang w:val="es-ES_tradnl"/>
        </w:rPr>
        <w:t>las carrera</w:t>
      </w:r>
      <w:proofErr w:type="gramEnd"/>
      <w:r w:rsidR="00B46332">
        <w:rPr>
          <w:rFonts w:asciiTheme="minorHAnsi" w:hAnsiTheme="minorHAnsi"/>
          <w:lang w:val="es-ES_tradnl"/>
        </w:rPr>
        <w:t>.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3948883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63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5A8A0E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63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9D60FA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63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2A8F9A0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63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C0B512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63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F2174A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63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46314197" w:rsidR="00F877A2" w:rsidRDefault="00B4633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 comunicación con el delegado, persona serie y que realiza muy bien su labor.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25BA44DA" w:rsidR="007F20BB" w:rsidRDefault="00B4633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Buena relación, no influye en los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computos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>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7B631" w14:textId="77777777" w:rsidR="003A4D27" w:rsidRDefault="003A4D27" w:rsidP="00E47267">
      <w:r>
        <w:separator/>
      </w:r>
    </w:p>
  </w:endnote>
  <w:endnote w:type="continuationSeparator" w:id="0">
    <w:p w14:paraId="1F01524E" w14:textId="77777777" w:rsidR="003A4D27" w:rsidRDefault="003A4D2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81CDE" w14:textId="77777777" w:rsidR="003A4D27" w:rsidRDefault="003A4D27" w:rsidP="00E47267">
      <w:r>
        <w:separator/>
      </w:r>
    </w:p>
  </w:footnote>
  <w:footnote w:type="continuationSeparator" w:id="0">
    <w:p w14:paraId="7B6BC6B8" w14:textId="77777777" w:rsidR="003A4D27" w:rsidRDefault="003A4D2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571E8F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6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571E8F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64F9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4D27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1E8F"/>
    <w:rsid w:val="00574A62"/>
    <w:rsid w:val="00574EA2"/>
    <w:rsid w:val="005867B5"/>
    <w:rsid w:val="00593C68"/>
    <w:rsid w:val="00596345"/>
    <w:rsid w:val="005B069E"/>
    <w:rsid w:val="005B2493"/>
    <w:rsid w:val="005B470B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08D4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6332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94D65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850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2024-11-23T03:55:00Z</dcterms:created>
  <dcterms:modified xsi:type="dcterms:W3CDTF">2024-11-23T03:55:00Z</dcterms:modified>
</cp:coreProperties>
</file>